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rPr>
          <w:sz w:val="72"/>
          <w:szCs w:val="72"/>
        </w:rPr>
      </w:pPr>
      <w:r>
        <w:rPr>
          <w:sz w:val="72"/>
          <w:szCs w:val="72"/>
        </w:rPr>
        <w:t xml:space="preserve">THIS IS THE </w:t>
      </w:r>
      <w:r>
        <w:rPr>
          <w:sz w:val="72"/>
          <w:szCs w:val="72"/>
          <w:u w:val="single"/>
        </w:rPr>
        <w:t>FAB LAB</w:t>
      </w:r>
      <w:r>
        <w:rPr>
          <w:sz w:val="72"/>
          <w:szCs w:val="72"/>
        </w:rPr>
        <w:t xml:space="preserve"> ZONE</w:t>
      </w:r>
    </w:p>
    <w:p>
      <w:pPr>
        <w:pStyle w:val="style0"/>
        <w:spacing w:after="0" w:before="0"/>
        <w:contextualSpacing w:val="false"/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The zone warden is </w:t>
      </w:r>
      <w:r>
        <w:rPr>
          <w:sz w:val="48"/>
          <w:szCs w:val="48"/>
          <w:u w:val="single"/>
        </w:rPr>
        <w:t>Andrew Meyer</w:t>
      </w:r>
    </w:p>
    <w:p>
      <w:pPr>
        <w:pStyle w:val="style0"/>
        <w:spacing w:after="0" w:before="0"/>
        <w:contextualSpacing w:val="false"/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who can be reached at </w:t>
      </w:r>
      <w:r>
        <w:rPr>
          <w:sz w:val="48"/>
          <w:szCs w:val="48"/>
          <w:u w:val="single"/>
        </w:rPr>
        <w:t>906-569-1110</w:t>
      </w:r>
    </w:p>
    <w:p>
      <w:pPr>
        <w:pStyle w:val="style0"/>
        <w:spacing w:after="0" w:before="0"/>
        <w:contextualSpacing w:val="false"/>
        <w:rPr>
          <w:rStyle w:val="style16"/>
          <w:sz w:val="48"/>
          <w:szCs w:val="48"/>
          <w:u w:val="single"/>
        </w:rPr>
      </w:pPr>
      <w:r>
        <w:rPr>
          <w:sz w:val="48"/>
          <w:szCs w:val="48"/>
        </w:rPr>
        <w:t xml:space="preserve">or via </w:t>
      </w:r>
      <w:hyperlink r:id="rId2">
        <w:r>
          <w:rPr>
            <w:rStyle w:val="style16"/>
            <w:sz w:val="48"/>
            <w:szCs w:val="48"/>
            <w:u w:val="single"/>
          </w:rPr>
          <w:t>agmlego</w:t>
        </w:r>
        <w:r>
          <w:rPr>
            <w:rStyle w:val="style16"/>
            <w:sz w:val="48"/>
            <w:szCs w:val="48"/>
            <w:u w:val="single"/>
          </w:rPr>
          <w:t>@gmail.com</w:t>
        </w:r>
      </w:hyperlink>
    </w:p>
    <w:p>
      <w:pPr>
        <w:pStyle w:val="style0"/>
        <w:spacing w:after="0" w:before="0"/>
        <w:contextualSpacing w:val="false"/>
        <w:rPr>
          <w:sz w:val="48"/>
          <w:szCs w:val="48"/>
          <w:u w:val="single"/>
        </w:rPr>
      </w:pPr>
      <w:r>
        <w:rPr>
          <w:sz w:val="48"/>
          <w:szCs w:val="48"/>
          <w:u w:val="none"/>
        </w:rPr>
        <w:t xml:space="preserve">or as </w:t>
      </w:r>
      <w:r>
        <w:rPr>
          <w:sz w:val="48"/>
          <w:szCs w:val="48"/>
          <w:u w:val="single"/>
        </w:rPr>
        <w:t>agmlego in #i3detroit on irc.freenode.net</w:t>
      </w:r>
    </w:p>
    <w:p>
      <w:pPr>
        <w:pStyle w:val="style0"/>
        <w:spacing w:after="0" w:before="0"/>
        <w:contextualSpacing w:val="false"/>
        <w:rPr>
          <w:sz w:val="48"/>
          <w:szCs w:val="48"/>
        </w:rPr>
      </w:pPr>
      <w:r>
        <w:rPr>
          <w:sz w:val="48"/>
          <w:szCs w:val="48"/>
        </w:rPr>
        <w:t xml:space="preserve">(Email </w:t>
      </w:r>
      <w:r>
        <w:rPr>
          <w:sz w:val="48"/>
          <w:szCs w:val="48"/>
        </w:rPr>
        <w:t>or IRC</w:t>
      </w:r>
      <w:r>
        <w:rPr>
          <w:sz w:val="48"/>
          <w:szCs w:val="48"/>
        </w:rPr>
        <w:t xml:space="preserve"> preferred).</w:t>
      </w:r>
    </w:p>
    <w:p>
      <w:pPr>
        <w:pStyle w:val="style0"/>
        <w:spacing w:after="0" w:before="0"/>
        <w:contextualSpacing w:val="false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DO NOTIFY the zone warden for tool breakage, malfunction, misuse by another member, etc. Don’t hesitate to ask if you’re unsure where something belongs!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Please don’t remove tools (hand tools, computers, power supplies, etc) from the space without notifying ZW. </w:t>
      </w:r>
      <w:r>
        <w:pict>
          <v:rect style="position:absolute;width:612pt;height:74.5pt;margin-top:2.9pt;margin-left:-36pt">
            <v:textbox inset="0pt,0pt,0pt,0pt">
              <w:txbxContent>
                <w:tbl>
                  <w:tblPr>
                    <w:tblW w:type="dxa" w:w="12240"/>
                    <w:jc w:val="left"/>
                    <w:tblInd w:type="dxa" w:w="113"/>
                    <w:tblBorders>
                      <w:top w:color="00000A" w:space="0" w:sz="4" w:val="single"/>
                      <w:left w:color="00000A" w:space="0" w:sz="4" w:val="single"/>
                      <w:bottom w:color="00000A" w:space="0" w:sz="4" w:val="single"/>
                      <w:insideH w:color="00000A" w:space="0" w:sz="4" w:val="single"/>
                      <w:right w:color="00000A" w:space="0" w:sz="4" w:val="single"/>
                      <w:insideV w:color="00000A" w:space="0" w:sz="4" w:val="single"/>
                    </w:tblBorders>
                    <w:tblCellMar>
                      <w:top w:type="dxa" w:w="0"/>
                      <w:left w:type="dxa" w:w="108"/>
                      <w:bottom w:type="dxa" w:w="0"/>
                      <w:right w:type="dxa" w:w="108"/>
                    </w:tblCellMar>
                  </w:tblPr>
                  <w:tblGrid>
                    <w:gridCol w:w="8810"/>
                    <w:gridCol w:w="3429"/>
                  </w:tblGrid>
                  <w:tr>
                    <w:trPr>
                      <w:cantSplit w:val="false"/>
                    </w:trPr>
                    <w:tc>
                      <w:tcPr>
                        <w:tcW w:type="dxa" w:w="88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right" w:y="5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eastAsia="Times New Roman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bookmarkStart w:id="0" w:name="__UnoMark__75_1041253340"/>
                        <w:bookmarkEnd w:id="0"/>
                        <w:r>
                          <w:rPr>
                            <w:rFonts w:ascii="Arial" w:cs="Arial" w:eastAsia="Times New Roman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Standard cover-our-cost pricing:</w:t>
                        </w:r>
                      </w:p>
                    </w:tc>
                    <w:tc>
                      <w:tcPr>
                        <w:tcW w:type="dxa" w:w="342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right" w:y="5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eastAsia="Times New Roman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bookmarkStart w:id="1" w:name="__UnoMark__76_1041253340"/>
                        <w:bookmarkStart w:id="2" w:name="__UnoMark__77_1041253340"/>
                        <w:bookmarkEnd w:id="1"/>
                        <w:bookmarkEnd w:id="2"/>
                        <w:r>
                          <w:rPr>
                            <w:rFonts w:ascii="Arial" w:cs="Arial" w:eastAsia="Times New Roman" w:hAnsi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Price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88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right" w:y="5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eastAsia="Times New Roman" w:hAnsi="Arial"/>
                            <w:color w:val="000000"/>
                            <w:sz w:val="20"/>
                            <w:szCs w:val="20"/>
                          </w:rPr>
                        </w:pPr>
                        <w:bookmarkStart w:id="3" w:name="__UnoMark__78_1041253340"/>
                        <w:bookmarkStart w:id="4" w:name="__UnoMark__79_1041253340"/>
                        <w:bookmarkEnd w:id="3"/>
                        <w:bookmarkEnd w:id="4"/>
                        <w:r>
                          <w:rPr>
                            <w:rFonts w:ascii="Arial" w:cs="Arial" w:eastAsia="Times New Roman" w:hAnsi="Arial"/>
                            <w:color w:val="000000"/>
                            <w:sz w:val="20"/>
                            <w:szCs w:val="20"/>
                          </w:rPr>
                          <w:t>3mm ABS (printrbot)</w:t>
                        </w:r>
                      </w:p>
                    </w:tc>
                    <w:tc>
                      <w:tcPr>
                        <w:tcW w:type="dxa" w:w="342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right" w:y="5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eastAsia="Times New Roman" w:hAnsi="Arial"/>
                            <w:color w:val="000000"/>
                            <w:sz w:val="20"/>
                            <w:szCs w:val="20"/>
                            <w:vertAlign w:val="superscript"/>
                          </w:rPr>
                        </w:pPr>
                        <w:bookmarkStart w:id="5" w:name="__UnoMark__80_1041253340"/>
                        <w:bookmarkEnd w:id="5"/>
                        <w:r>
                          <w:rPr>
                            <w:rFonts w:ascii="Arial" w:cs="Arial" w:eastAsia="Times New Roman" w:hAnsi="Arial"/>
                            <w:color w:val="000000"/>
                            <w:sz w:val="20"/>
                            <w:szCs w:val="20"/>
                          </w:rPr>
                          <w:t>5₵ /gram</w:t>
                        </w:r>
                        <w:bookmarkStart w:id="6" w:name="__UnoMark__81_1041253340"/>
                        <w:bookmarkEnd w:id="6"/>
                        <w:r>
                          <w:rPr>
                            <w:rFonts w:ascii="Arial" w:cs="Arial" w:eastAsia="Times New Roman" w:hAnsi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Times New Roman" w:hAnsi="Arial"/>
                            <w:color w:val="000000"/>
                            <w:sz w:val="20"/>
                            <w:szCs w:val="20"/>
                          </w:rPr>
                          <w:t xml:space="preserve"> or cm</w:t>
                        </w:r>
                        <w:r>
                          <w:rPr>
                            <w:rFonts w:ascii="Arial" w:cs="Arial" w:eastAsia="Times New Roman" w:hAnsi="Arial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88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right" w:y="5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eastAsia="Times New Roman" w:hAnsi="Arial"/>
                            <w:color w:val="000000"/>
                            <w:sz w:val="20"/>
                            <w:szCs w:val="20"/>
                          </w:rPr>
                        </w:pPr>
                        <w:bookmarkStart w:id="7" w:name="__UnoMark__82_1041253340"/>
                        <w:bookmarkStart w:id="8" w:name="__UnoMark__83_1041253340"/>
                        <w:bookmarkEnd w:id="7"/>
                        <w:bookmarkEnd w:id="8"/>
                        <w:r>
                          <w:rPr>
                            <w:rFonts w:ascii="Arial" w:cs="Arial" w:eastAsia="Times New Roman" w:hAnsi="Arial"/>
                            <w:color w:val="000000"/>
                            <w:sz w:val="20"/>
                            <w:szCs w:val="20"/>
                          </w:rPr>
                          <w:t>1.75mm ABS (Rostock)</w:t>
                        </w:r>
                      </w:p>
                    </w:tc>
                    <w:tc>
                      <w:tcPr>
                        <w:tcW w:type="dxa" w:w="342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right" w:y="5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eastAsia="Times New Roman" w:hAnsi="Arial"/>
                            <w:color w:val="000000"/>
                            <w:sz w:val="20"/>
                            <w:szCs w:val="20"/>
                            <w:vertAlign w:val="superscript"/>
                          </w:rPr>
                        </w:pPr>
                        <w:bookmarkStart w:id="9" w:name="__UnoMark__84_1041253340"/>
                        <w:bookmarkEnd w:id="9"/>
                        <w:r>
                          <w:rPr>
                            <w:rFonts w:ascii="Arial" w:cs="Arial" w:eastAsia="Times New Roman" w:hAnsi="Arial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Arial" w:cs="Arial" w:eastAsia="Times New Roman" w:hAnsi="Arial"/>
                            <w:color w:val="000000"/>
                            <w:sz w:val="20"/>
                            <w:szCs w:val="20"/>
                          </w:rPr>
                          <w:t>₵ /gram</w:t>
                        </w:r>
                        <w:bookmarkStart w:id="10" w:name="__UnoMark__85_1041253340"/>
                        <w:bookmarkEnd w:id="10"/>
                        <w:r>
                          <w:rPr>
                            <w:rFonts w:ascii="Arial" w:cs="Arial" w:eastAsia="Times New Roman" w:hAnsi="Arial"/>
                            <w:color w:val="000000"/>
                            <w:sz w:val="20"/>
                            <w:szCs w:val="20"/>
                          </w:rPr>
                          <w:t xml:space="preserve"> or cm</w:t>
                        </w:r>
                        <w:r>
                          <w:rPr>
                            <w:rFonts w:ascii="Arial" w:cs="Arial" w:eastAsia="Times New Roman" w:hAnsi="Arial"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88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right" w:y="5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eastAsia="Times New Roman" w:hAnsi="Arial"/>
                            <w:color w:val="000000"/>
                            <w:sz w:val="20"/>
                            <w:szCs w:val="20"/>
                          </w:rPr>
                        </w:pPr>
                        <w:bookmarkStart w:id="11" w:name="__UnoMark__86_1041253340"/>
                        <w:bookmarkStart w:id="12" w:name="__UnoMark__87_1041253340"/>
                        <w:bookmarkEnd w:id="11"/>
                        <w:bookmarkEnd w:id="12"/>
                        <w:r>
                          <w:rPr>
                            <w:rFonts w:ascii="Arial" w:cs="Arial" w:eastAsia="Times New Roman" w:hAnsi="Arial"/>
                            <w:color w:val="000000"/>
                            <w:sz w:val="20"/>
                            <w:szCs w:val="20"/>
                          </w:rPr>
                          <w:t>FSLaser time</w:t>
                        </w:r>
                      </w:p>
                    </w:tc>
                    <w:tc>
                      <w:tcPr>
                        <w:tcW w:type="dxa" w:w="342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right" w:y="5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eastAsia="Times New Roman" w:hAnsi="Arial"/>
                            <w:color w:val="000000"/>
                            <w:sz w:val="20"/>
                            <w:szCs w:val="20"/>
                          </w:rPr>
                        </w:pPr>
                        <w:bookmarkStart w:id="13" w:name="__UnoMark__88_1041253340"/>
                        <w:bookmarkStart w:id="14" w:name="__UnoMark__89_1041253340"/>
                        <w:bookmarkEnd w:id="13"/>
                        <w:bookmarkEnd w:id="14"/>
                        <w:r>
                          <w:rPr>
                            <w:rFonts w:ascii="Arial" w:cs="Arial" w:eastAsia="Times New Roman" w:hAnsi="Arial"/>
                            <w:color w:val="000000"/>
                            <w:sz w:val="20"/>
                            <w:szCs w:val="20"/>
                          </w:rPr>
                          <w:t>25₵ /minute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88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right" w:y="5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eastAsia="Times New Roman" w:hAnsi="Arial"/>
                            <w:color w:val="000000"/>
                            <w:sz w:val="20"/>
                            <w:szCs w:val="20"/>
                          </w:rPr>
                        </w:pPr>
                        <w:bookmarkStart w:id="15" w:name="__UnoMark__90_1041253340"/>
                        <w:bookmarkStart w:id="16" w:name="__UnoMark__91_1041253340"/>
                        <w:bookmarkEnd w:id="15"/>
                        <w:bookmarkEnd w:id="16"/>
                        <w:r>
                          <w:rPr>
                            <w:rFonts w:ascii="Arial" w:cs="Arial" w:eastAsia="Times New Roman" w:hAnsi="Arial"/>
                            <w:color w:val="000000"/>
                            <w:sz w:val="20"/>
                            <w:szCs w:val="20"/>
                          </w:rPr>
                          <w:t>Protomat CNC</w:t>
                        </w:r>
                      </w:p>
                    </w:tc>
                    <w:tc>
                      <w:tcPr>
                        <w:tcW w:type="dxa" w:w="342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65535" w:wrap="around" w:xAlign="right" w:y="58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eastAsia="Times New Roman" w:hAnsi="Arial"/>
                            <w:color w:val="000000"/>
                            <w:sz w:val="20"/>
                            <w:szCs w:val="20"/>
                          </w:rPr>
                        </w:pPr>
                        <w:bookmarkStart w:id="17" w:name="__UnoMark__92_1041253340"/>
                        <w:bookmarkEnd w:id="17"/>
                        <w:r>
                          <w:rPr>
                            <w:rFonts w:ascii="Arial" w:cs="Arial" w:eastAsia="Times New Roman" w:hAnsi="Arial"/>
                            <w:color w:val="000000"/>
                            <w:sz w:val="20"/>
                            <w:szCs w:val="20"/>
                          </w:rPr>
                          <w:t>TBD</w:t>
                        </w:r>
                      </w:p>
                    </w:tc>
                  </w:tr>
                </w:tbl>
              </w:txbxContent>
            </v:textbox>
          </v:rect>
        </w:pic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ABS for 3D printing is costed by gram </w:t>
      </w:r>
      <w:r>
        <w:rPr>
          <w:sz w:val="32"/>
          <w:szCs w:val="32"/>
        </w:rPr>
        <w:t xml:space="preserve">or cubic centimeter </w:t>
      </w:r>
      <w:r>
        <w:rPr>
          <w:sz w:val="32"/>
          <w:szCs w:val="32"/>
        </w:rPr>
        <w:t>of extruded plastic. Please include all the test extrusions and failed prints in your measurements. Put the money in the bin labeled “3D Printer Fund”.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Laser time is measured based on laser firing time. Use the timer on the laser cutter display.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Protomat pricing is TBD.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0"/>
        <w:widowControl/>
        <w:spacing w:after="200" w:before="0" w:line="276" w:lineRule="auto"/>
        <w:contextualSpacing w:val="false"/>
        <w:rPr>
          <w:sz w:val="32"/>
          <w:szCs w:val="32"/>
        </w:rPr>
      </w:pPr>
      <w:r>
        <w:rPr>
          <w:sz w:val="32"/>
          <w:szCs w:val="32"/>
        </w:rPr>
        <w:t>Questions on specific tools? Check the Wiki for details.</w:t>
      </w:r>
    </w:p>
    <w:sectPr>
      <w:type w:val="nextPage"/>
      <w:pgSz w:h="15840" w:w="12240"/>
      <w:pgMar w:bottom="720" w:footer="0" w:gutter="0" w:header="0" w:left="720" w:right="720" w:top="72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7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rnet Link"/>
    <w:next w:val="style16"/>
    <w:rPr>
      <w:color w:val="0000FF"/>
      <w:u w:val="single"/>
      <w:lang w:bidi="zxx-" w:eastAsia="zxx-" w:val="zxx-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Liberation Sans" w:cs="FreeSans" w:eastAsia="Droid Sans Fallback" w:hAnsi="Liberation Sans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FreeSans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FreeSans"/>
    </w:rPr>
  </w:style>
  <w:style w:styleId="style22" w:type="paragraph">
    <w:name w:val="Normal (Web)"/>
    <w:basedOn w:val="style0"/>
    <w:next w:val="style22"/>
    <w:pPr>
      <w:spacing w:after="100" w:before="100" w:line="100" w:lineRule="atLeast"/>
      <w:contextualSpacing w:val="false"/>
    </w:pPr>
    <w:rPr>
      <w:rFonts w:ascii="Times New Roman" w:eastAsia="Times New Roman" w:hAnsi="Times New Roman"/>
      <w:sz w:val="24"/>
      <w:szCs w:val="24"/>
    </w:rPr>
  </w:style>
  <w:style w:styleId="style23" w:type="paragraph">
    <w:name w:val="Frame Contents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gmlego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2012-02-17T10:14:00Z</dcterms:created>
  <dc:creator>bzn</dc:creator>
  <cp:lastModifiedBy>Matt Huber</cp:lastModifiedBy>
  <cp:lastPrinted>2013-01-17T02:59:00Z</cp:lastPrinted>
  <dcterms:modified xsi:type="dcterms:W3CDTF">2013-08-11T00:09:00Z</dcterms:modified>
  <cp:revision>6</cp:revision>
</cp:coreProperties>
</file>